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CC3125" w:rsidRDefault="00BC2EE2" w:rsidP="00C3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BC2EE2" w:rsidRPr="00CC3125" w:rsidRDefault="00BC2EE2" w:rsidP="00C3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                                                                             </w:t>
      </w:r>
      <w:r w:rsidR="00CC3125"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Ханты-Мансийского района за 3</w:t>
      </w: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2020 года</w:t>
      </w:r>
    </w:p>
    <w:p w:rsidR="00BC2EE2" w:rsidRPr="00CC3125" w:rsidRDefault="00BC2EE2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CC3125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Настоящая информация подготовлена в соответствии                             с Регламентом Контрольно-счетной палаты Ханты-Мансийского района и планом работы контрольно-счетной палаты Ханты-Мансийского                       на 2020 год.</w:t>
      </w:r>
      <w:r w:rsidRPr="00CC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9A44AE" w:rsidRDefault="00BC2EE2" w:rsidP="00C32C79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BC2EE2" w:rsidRPr="009A44AE" w:rsidRDefault="00BC2EE2" w:rsidP="00C32C79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9A44AE" w:rsidRDefault="009A44AE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</w:t>
      </w:r>
      <w:r w:rsidR="00BC2EE2"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завершено проведение двух контрольных мероприятий:</w:t>
      </w:r>
    </w:p>
    <w:p w:rsidR="00BC2EE2" w:rsidRPr="009A44AE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«Проверка соблюдения законодательства, эффективности                            и результативности использования бюджетных сре</w:t>
      </w:r>
      <w:proofErr w:type="gramStart"/>
      <w:r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сельское поселение Кедровый», исследуемый период 2</w:t>
      </w:r>
      <w:r w:rsidR="000F7D9E">
        <w:rPr>
          <w:rFonts w:ascii="Times New Roman" w:eastAsia="Times New Roman" w:hAnsi="Times New Roman" w:cs="Times New Roman"/>
          <w:sz w:val="28"/>
          <w:szCs w:val="28"/>
          <w:lang w:eastAsia="ru-RU"/>
        </w:rPr>
        <w:t>018-2019 годы (по состоянию на 3</w:t>
      </w:r>
      <w:r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>1.12.2019). Контрольное мероприятие открыто в четвертом квартале 2019 года.</w:t>
      </w:r>
    </w:p>
    <w:p w:rsidR="00BC2EE2" w:rsidRPr="009A44AE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образование  «Сельское поселение Кедровый» (администрация сельского поселения Кедровый).</w:t>
      </w:r>
    </w:p>
    <w:p w:rsidR="00BC2EE2" w:rsidRPr="00E06211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и втором кварталах 2020 года проведение контрольного мероприятие приостанавливалось по причине непредставления  необходимых документов для его проведения, а впоследствии в целях обеспечения санитарно-эпидемиологического благополучия населения                  на территории Российской Федерации.</w:t>
      </w:r>
    </w:p>
    <w:p w:rsidR="00E06211" w:rsidRPr="00BC2EE2" w:rsidRDefault="00E06211" w:rsidP="00C3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охваченный контрольным мероприятием, составил             - </w:t>
      </w:r>
      <w:r w:rsidR="00DD57FD" w:rsidRPr="00427C75">
        <w:rPr>
          <w:rFonts w:ascii="Times New Roman" w:eastAsia="Times New Roman" w:hAnsi="Times New Roman" w:cs="Times New Roman"/>
          <w:sz w:val="28"/>
          <w:szCs w:val="28"/>
          <w:lang w:eastAsia="ru-RU"/>
        </w:rPr>
        <w:t>464 618,4</w:t>
      </w:r>
      <w:r w:rsidRPr="004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  <w:r w:rsidR="00F459AB" w:rsidRPr="004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7FD" w:rsidRPr="004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450 243,4 </w:t>
      </w:r>
      <w:r w:rsidRPr="00427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нефинансовые активы и</w:t>
      </w:r>
      <w:r w:rsidR="00DD57FD" w:rsidRPr="004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14 375,0</w:t>
      </w:r>
      <w:r w:rsidRPr="004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средства на оплату труда.</w:t>
      </w:r>
    </w:p>
    <w:p w:rsidR="00E06211" w:rsidRDefault="00E06211" w:rsidP="00C32C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EE2">
        <w:rPr>
          <w:rFonts w:ascii="Times New Roman" w:hAnsi="Times New Roman" w:cs="Times New Roman"/>
          <w:bCs/>
          <w:sz w:val="28"/>
          <w:szCs w:val="28"/>
        </w:rPr>
        <w:tab/>
        <w:t xml:space="preserve">Акт контрольного мероприятия </w:t>
      </w:r>
      <w:r w:rsidR="00427C75">
        <w:rPr>
          <w:rFonts w:ascii="Times New Roman" w:hAnsi="Times New Roman" w:cs="Times New Roman"/>
          <w:bCs/>
          <w:sz w:val="28"/>
          <w:szCs w:val="28"/>
        </w:rPr>
        <w:t>главой</w:t>
      </w:r>
      <w:r w:rsidRPr="00BC2EE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Кедровый</w:t>
      </w:r>
      <w:r w:rsidRPr="00BC2EE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27C75">
        <w:rPr>
          <w:rFonts w:ascii="Times New Roman" w:hAnsi="Times New Roman" w:cs="Times New Roman"/>
          <w:bCs/>
          <w:sz w:val="28"/>
          <w:szCs w:val="28"/>
        </w:rPr>
        <w:t xml:space="preserve">подписан без возражений и разногласий. </w:t>
      </w:r>
      <w:r w:rsidR="00427C75">
        <w:rPr>
          <w:rFonts w:ascii="Times New Roman" w:hAnsi="Times New Roman" w:cs="Times New Roman"/>
          <w:bCs/>
          <w:sz w:val="28"/>
          <w:szCs w:val="28"/>
        </w:rPr>
        <w:tab/>
      </w:r>
      <w:r w:rsidR="00B34A17"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="00B34A17"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B3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«Сельское поселение Кедровый» </w:t>
      </w:r>
      <w:r w:rsidR="001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</w:t>
      </w:r>
      <w:r w:rsidR="0072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A17"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</w:t>
      </w:r>
      <w:r w:rsidR="00723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принятии соответствующих мер </w:t>
      </w:r>
      <w:r w:rsidR="00B34A17"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устранению выявленных нарушений</w:t>
      </w:r>
      <w:r w:rsidR="00B3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27C75" w:rsidRPr="00BC2EE2" w:rsidRDefault="00427C75" w:rsidP="00C32C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C2EE2">
        <w:rPr>
          <w:rFonts w:ascii="Times New Roman" w:hAnsi="Times New Roman" w:cs="Times New Roman"/>
          <w:bCs/>
          <w:sz w:val="28"/>
          <w:szCs w:val="28"/>
        </w:rPr>
        <w:t>Копия акта контрольного мероприятия направлена                                                в Ханты-Мансийскую межрайонную прокуратуру, в рамках соглашения                    о сотрудничестве.</w:t>
      </w:r>
    </w:p>
    <w:p w:rsidR="00BC2EE2" w:rsidRPr="00E06211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«Проверка соблюдения законодательства, эффективности                    и результативности использования бюджетных сре</w:t>
      </w:r>
      <w:proofErr w:type="gramStart"/>
      <w:r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«Сельское поселение Нялинское», исследуемый период 2018-2019 годы.</w:t>
      </w:r>
    </w:p>
    <w:p w:rsidR="00E06211" w:rsidRPr="00E06211" w:rsidRDefault="00E06211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образование  «Сельское поселение Нялинское» (администрация сельского поселения Нялинское).</w:t>
      </w:r>
    </w:p>
    <w:p w:rsidR="00BC2EE2" w:rsidRPr="00E06211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Контрольное мероприятие открыто в первом квартале 2020 года.</w:t>
      </w:r>
    </w:p>
    <w:p w:rsidR="00BC2EE2" w:rsidRPr="00E06211" w:rsidRDefault="00BC763D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Ранее, в</w:t>
      </w:r>
      <w:r w:rsidR="00BC2EE2"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квартале проведение контрольного мероприятия приостанавливалось по причине очередных отпусков работников, в связи                  с отвлечением работников на исполнение п. 2.1. и п. 2.2.  раздела II плана работы контрольно-счетной палаты Ханты-Мансийского района                       на 2020 год (проведение внешней проверки годового отчета об исполнении бюджета Ханты-Мансийского района за 2019 год и внешней проверки годовых отчетов об исполнении бюджетов сельских поселений                             за</w:t>
      </w:r>
      <w:proofErr w:type="gramEnd"/>
      <w:r w:rsidR="00BC2EE2"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2EE2"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год),</w:t>
      </w:r>
      <w:r w:rsidR="00BC2EE2" w:rsidRPr="00E06211">
        <w:rPr>
          <w:rFonts w:ascii="Times New Roman" w:hAnsi="Times New Roman" w:cs="Times New Roman"/>
          <w:sz w:val="28"/>
          <w:szCs w:val="28"/>
        </w:rPr>
        <w:t xml:space="preserve"> а также на проведение 7 экспертно-аналитических мероприятий, введенных по требованиям Ханты-Мансийского межрайонного прокуратура и </w:t>
      </w:r>
      <w:r w:rsidR="00BC2EE2" w:rsidRPr="00E062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                                санитарно-эпидемиологического благополучия населения на территории Российской Федерации.</w:t>
      </w:r>
      <w:proofErr w:type="gramEnd"/>
    </w:p>
    <w:p w:rsidR="0077319E" w:rsidRPr="00BC2EE2" w:rsidRDefault="0077319E" w:rsidP="00C3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охваченный контрольным мероприятием, составил             </w:t>
      </w:r>
      <w:r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4BCB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>346 072,9</w:t>
      </w:r>
      <w:r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DD57FD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331 140,5 </w:t>
      </w:r>
      <w:r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нефинансовые активы </w:t>
      </w:r>
      <w:r w:rsidR="00757E35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2018 год </w:t>
      </w:r>
      <w:r w:rsidR="006E7956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>167 087,2</w:t>
      </w:r>
      <w:r w:rsidR="00757E35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2019 год </w:t>
      </w:r>
      <w:r w:rsidR="001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E7956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>164 053,3</w:t>
      </w:r>
      <w:r w:rsidR="00757E35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7E35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>14 932,4</w:t>
      </w:r>
      <w:r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средства на оплату труда</w:t>
      </w:r>
      <w:r w:rsidR="00757E35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57E35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2018 год 7 158,2 тыс. рублей, за 2019 год 7 774,2 тыс. рублей)</w:t>
      </w:r>
      <w:r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7319E" w:rsidRDefault="0077319E" w:rsidP="00C32C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EE2">
        <w:rPr>
          <w:rFonts w:ascii="Times New Roman" w:hAnsi="Times New Roman" w:cs="Times New Roman"/>
          <w:bCs/>
          <w:sz w:val="28"/>
          <w:szCs w:val="28"/>
        </w:rPr>
        <w:tab/>
        <w:t xml:space="preserve">Акт </w:t>
      </w:r>
      <w:r w:rsidR="003D4BCB">
        <w:rPr>
          <w:rFonts w:ascii="Times New Roman" w:hAnsi="Times New Roman" w:cs="Times New Roman"/>
          <w:bCs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bCs/>
          <w:sz w:val="28"/>
          <w:szCs w:val="28"/>
        </w:rPr>
        <w:t>подписан объектом контрольного мероприятия без разногласий и возражений.</w:t>
      </w:r>
    </w:p>
    <w:p w:rsidR="00B34A17" w:rsidRDefault="0077319E" w:rsidP="00C32C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34A17"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="00B34A17"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B3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 w:rsidR="00B34A17" w:rsidRPr="00BC2EE2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r w:rsidR="00B34A17">
        <w:rPr>
          <w:rFonts w:ascii="Times New Roman" w:hAnsi="Times New Roman" w:cs="Times New Roman"/>
          <w:bCs/>
          <w:sz w:val="28"/>
          <w:szCs w:val="28"/>
        </w:rPr>
        <w:t>Нялинское</w:t>
      </w:r>
      <w:r w:rsidR="00B34A17" w:rsidRPr="00BC2EE2">
        <w:rPr>
          <w:rFonts w:ascii="Times New Roman" w:hAnsi="Times New Roman" w:cs="Times New Roman"/>
          <w:bCs/>
          <w:sz w:val="28"/>
          <w:szCs w:val="28"/>
        </w:rPr>
        <w:t>»</w:t>
      </w:r>
      <w:r w:rsidR="00B3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</w:t>
      </w:r>
      <w:r w:rsidR="00B34A17"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о принятии соответствующих мер</w:t>
      </w:r>
      <w:r w:rsidR="001452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A17"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устранению выявленных нарушений</w:t>
      </w:r>
      <w:r w:rsidR="00B34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03000" w:rsidRPr="00BC2EE2" w:rsidRDefault="00103000" w:rsidP="00C32C7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53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езультатам</w:t>
      </w:r>
      <w:r w:rsidRPr="00CD7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направлен</w:t>
      </w:r>
      <w:r w:rsidR="009D130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2EE2">
        <w:rPr>
          <w:rFonts w:ascii="Times New Roman" w:hAnsi="Times New Roman" w:cs="Times New Roman"/>
          <w:bCs/>
          <w:sz w:val="28"/>
          <w:szCs w:val="28"/>
        </w:rPr>
        <w:t xml:space="preserve">в Ханты-Мансийскую межрайонную прокуратуру, в рамках соглашения </w:t>
      </w:r>
      <w:r w:rsidR="001452D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BC2EE2">
        <w:rPr>
          <w:rFonts w:ascii="Times New Roman" w:hAnsi="Times New Roman" w:cs="Times New Roman"/>
          <w:bCs/>
          <w:sz w:val="28"/>
          <w:szCs w:val="28"/>
        </w:rPr>
        <w:t>о сотрудничестве.</w:t>
      </w:r>
    </w:p>
    <w:p w:rsidR="00103000" w:rsidRPr="00334F36" w:rsidRDefault="00103000" w:rsidP="00C3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C89" w:rsidRDefault="00E75FE9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</w:t>
      </w:r>
      <w:r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 </w:t>
      </w:r>
      <w:r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9A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мероприятий:</w:t>
      </w:r>
    </w:p>
    <w:p w:rsidR="00291C89" w:rsidRPr="00291C89" w:rsidRDefault="00291C89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9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формирования, финансового обеспечения и контроля </w:t>
      </w:r>
      <w:r w:rsid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муниципального задания на оказание муниципальных услуг (выполнение работ), а также законности, результативности (эффективности) использования средств бюджета Ханты-Мансийского района, предоставленных на выполнение муниципального задания </w:t>
      </w:r>
      <w:r w:rsid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9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иные цели муниципальному автономному дошкольному образовательному учреждению Ханты-Мансийского района «Детский сад «Березка», исследуемый период 2019-2020 годы (по состоянию </w:t>
      </w:r>
      <w:r w:rsid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91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30.09.2020)</w:t>
      </w:r>
      <w:r w:rsid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контрольного мероприятия также рассматривается вопрос: организация закупочной деятельности                            в учреждении.</w:t>
      </w:r>
    </w:p>
    <w:p w:rsidR="00291C89" w:rsidRDefault="00291C89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автономное дошкольное образовательное учреждение Ханты-Мансийского района «Детский сад «Березка».</w:t>
      </w:r>
    </w:p>
    <w:p w:rsidR="00291C89" w:rsidRDefault="00291C89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</w:t>
      </w:r>
      <w:r w:rsidR="0078159D"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контрольного мероприятия.</w:t>
      </w:r>
      <w:r w:rsid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59D" w:rsidRPr="00291C89" w:rsidRDefault="0078159D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завершения контрольного мероприятия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четвертый квартал 2020 года.</w:t>
      </w:r>
    </w:p>
    <w:p w:rsidR="0078159D" w:rsidRDefault="0078159D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«Развитие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модернизация жилищно-коммунального комплекса и повышение энергетической эффективности </w:t>
      </w:r>
      <w:proofErr w:type="gramStart"/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2019-2024 годы». Основное мероприятие 5.2. «Благоустройство дворовых и общественных территорий населенных пунктов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района», исследуемый период</w:t>
      </w:r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годы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815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30.09.2020)</w:t>
      </w:r>
    </w:p>
    <w:p w:rsidR="0078159D" w:rsidRPr="008101D7" w:rsidRDefault="0078159D" w:rsidP="00C32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520">
        <w:rPr>
          <w:rFonts w:ascii="Times New Roman" w:hAnsi="Times New Roman" w:cs="Times New Roman"/>
          <w:sz w:val="28"/>
          <w:szCs w:val="28"/>
        </w:rPr>
        <w:t xml:space="preserve">Объекты контрольного мероприятия: </w:t>
      </w:r>
      <w:r w:rsidRPr="00E729CD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жилищно-коммунального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29CD">
        <w:rPr>
          <w:rFonts w:ascii="Times New Roman" w:hAnsi="Times New Roman" w:cs="Times New Roman"/>
          <w:sz w:val="28"/>
          <w:szCs w:val="28"/>
        </w:rPr>
        <w:t>Ханты-Мансийского района (далее – департамент строительства, архитектуры и ЖКХ)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101D7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поселений: Сибирский,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1D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 xml:space="preserve">, Горноправдинск,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8101D7"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 w:rsidRPr="008101D7">
        <w:rPr>
          <w:rFonts w:ascii="Times New Roman" w:hAnsi="Times New Roman" w:cs="Times New Roman"/>
          <w:sz w:val="28"/>
          <w:szCs w:val="28"/>
        </w:rPr>
        <w:t>.</w:t>
      </w:r>
    </w:p>
    <w:p w:rsidR="0078159D" w:rsidRPr="00291C89" w:rsidRDefault="0078159D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основной этап контрольного мероприятия.</w:t>
      </w:r>
    </w:p>
    <w:p w:rsidR="0078159D" w:rsidRPr="00291C89" w:rsidRDefault="0078159D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завершения контрольного мероприятия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квартал 2020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0FA8" w:rsidRDefault="00EA0FA8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«Проверка соблюдения законодательства, эффективности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результативности использования бюджетных средств, направленных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регионального проекта автономного округа «Формирование комфортной городской среды» национального проекта «Жилье и городская среда», исследуемый период 2019-2020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(по состоянию на 30.09.2020).</w:t>
      </w:r>
    </w:p>
    <w:p w:rsidR="003F2B87" w:rsidRDefault="003F2B87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вклю</w:t>
      </w:r>
      <w:r w:rsid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 в план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контрольно-счетной палаты </w:t>
      </w:r>
      <w:r w:rsid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 заседания Со</w:t>
      </w:r>
      <w:r w:rsid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органов внешнего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контроля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13.11.2019, информация по результатам проведения контрольного мероприятия будет направлена в Счетную палату</w:t>
      </w:r>
      <w:r w:rsid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</w:t>
      </w:r>
      <w:r w:rsidR="00EC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FA8" w:rsidRPr="00E022CE" w:rsidRDefault="00EA0FA8" w:rsidP="00C32C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64B94">
        <w:rPr>
          <w:rFonts w:ascii="Times New Roman" w:eastAsia="Calibri" w:hAnsi="Times New Roman" w:cs="Times New Roman"/>
          <w:sz w:val="28"/>
          <w:szCs w:val="28"/>
        </w:rPr>
        <w:t>Объекты контрольного мероприятия:</w:t>
      </w:r>
      <w:r w:rsidRPr="00664B94">
        <w:rPr>
          <w:rFonts w:ascii="Calibri" w:eastAsia="Calibri" w:hAnsi="Calibri" w:cs="Times New Roman"/>
          <w:sz w:val="28"/>
          <w:szCs w:val="28"/>
        </w:rPr>
        <w:t xml:space="preserve"> </w:t>
      </w:r>
      <w:r w:rsidRPr="00664B94">
        <w:rPr>
          <w:rFonts w:ascii="Times New Roman" w:hAnsi="Times New Roman"/>
          <w:sz w:val="28"/>
          <w:szCs w:val="28"/>
        </w:rPr>
        <w:t xml:space="preserve">департамент строительства, архитектуры и жилищно-коммунального хозяйства администрации          Ханты-Мансийского района; </w:t>
      </w:r>
      <w:r w:rsidRPr="00664B94">
        <w:rPr>
          <w:rFonts w:ascii="Times New Roman" w:eastAsia="Calibri" w:hAnsi="Times New Roman" w:cs="Times New Roman"/>
          <w:sz w:val="28"/>
          <w:szCs w:val="28"/>
        </w:rPr>
        <w:t xml:space="preserve">департамент имущественных и земельных отношений администрации Ханты-Мансийского района, муниципальное образование «Сельское поселение Горноправдинск», муниципальное образование «Сельское поселение </w:t>
      </w:r>
      <w:proofErr w:type="spellStart"/>
      <w:r w:rsidRPr="00664B94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Pr="00664B9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FA8" w:rsidRPr="00291C89" w:rsidRDefault="00EA0FA8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основной этап контрольного мероприятия.</w:t>
      </w:r>
    </w:p>
    <w:p w:rsidR="00EA0FA8" w:rsidRPr="00291C89" w:rsidRDefault="00EA0FA8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завершения контрольного мероприятия </w:t>
      </w:r>
      <w:r w:rsidR="00692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квартал 2020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A0FA8" w:rsidRDefault="00EA0FA8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3D4BCB" w:rsidRDefault="00BC2EE2" w:rsidP="00C32C79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3D4BCB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lastRenderedPageBreak/>
        <w:t xml:space="preserve">2. </w:t>
      </w:r>
      <w:r w:rsidRPr="003D4BCB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  <w:r w:rsidRPr="003D4BC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</w:p>
    <w:p w:rsidR="00BC2EE2" w:rsidRPr="003D4BCB" w:rsidRDefault="00BC2EE2" w:rsidP="00C32C79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3D4BC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BC2EE2" w:rsidRPr="003D4BCB" w:rsidRDefault="00BC2EE2" w:rsidP="00C32C79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</w:p>
    <w:p w:rsidR="00431400" w:rsidRPr="00134AB9" w:rsidRDefault="00431400" w:rsidP="00C32C79">
      <w:pPr>
        <w:keepNext/>
        <w:spacing w:after="0" w:line="240" w:lineRule="auto"/>
        <w:ind w:hanging="1134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3D4BCB">
        <w:rPr>
          <w:rFonts w:ascii="Times New Roman" w:hAnsi="Times New Roman" w:cs="Times New Roman"/>
          <w:sz w:val="28"/>
          <w:szCs w:val="28"/>
        </w:rPr>
        <w:tab/>
      </w:r>
      <w:r w:rsidRPr="003D4B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4BCB">
        <w:rPr>
          <w:rFonts w:ascii="Times New Roman" w:hAnsi="Times New Roman" w:cs="Times New Roman"/>
          <w:sz w:val="28"/>
          <w:szCs w:val="28"/>
        </w:rPr>
        <w:t xml:space="preserve">В третьем </w:t>
      </w:r>
      <w:r w:rsidR="00BC2EE2" w:rsidRPr="003D4BCB">
        <w:rPr>
          <w:rFonts w:ascii="Times New Roman" w:hAnsi="Times New Roman" w:cs="Times New Roman"/>
          <w:sz w:val="28"/>
          <w:szCs w:val="28"/>
        </w:rPr>
        <w:t xml:space="preserve">квартале 2020 года </w:t>
      </w:r>
      <w:r w:rsidRPr="003D4BCB">
        <w:rPr>
          <w:rFonts w:ascii="Times New Roman" w:hAnsi="Times New Roman" w:cs="Times New Roman"/>
          <w:sz w:val="28"/>
          <w:szCs w:val="28"/>
        </w:rPr>
        <w:t xml:space="preserve">открыто проведение </w:t>
      </w:r>
      <w:r w:rsidR="00E816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D4BCB">
        <w:rPr>
          <w:rFonts w:ascii="Times New Roman" w:hAnsi="Times New Roman" w:cs="Times New Roman"/>
          <w:sz w:val="28"/>
          <w:szCs w:val="28"/>
        </w:rPr>
        <w:t>1 экспертно-аналитического мероприятия по требованию</w:t>
      </w:r>
      <w:r w:rsidR="003D4BCB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обязанности</w:t>
      </w:r>
      <w:r w:rsidR="003D4BCB" w:rsidRPr="00C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межрайонного прокурора </w:t>
      </w:r>
      <w:proofErr w:type="spellStart"/>
      <w:r w:rsidR="003D4BCB" w:rsidRPr="00CD7C8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В.Г.Беленцова</w:t>
      </w:r>
      <w:proofErr w:type="spellEnd"/>
      <w:r w:rsidR="003D4BCB" w:rsidRPr="00CD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10.09.2020 № 27-08-20 об оказании содействия в проведении мероприятия</w:t>
      </w:r>
      <w:r w:rsid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B9" w:rsidRPr="003D4BCB">
        <w:rPr>
          <w:rFonts w:ascii="Times New Roman" w:hAnsi="Times New Roman" w:cs="Times New Roman"/>
          <w:sz w:val="28"/>
          <w:szCs w:val="28"/>
        </w:rPr>
        <w:t xml:space="preserve"> –</w:t>
      </w:r>
      <w:r w:rsidRPr="003D4B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85C5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«Соблюдение порядка утверждения</w:t>
      </w:r>
      <w:r w:rsidR="00134AB9"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B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целевого расходования бюд</w:t>
      </w:r>
      <w:r w:rsidRP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муниципальных программ:</w:t>
      </w:r>
      <w:proofErr w:type="gramEnd"/>
      <w:r w:rsidRP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 в сфере обеспечения общественной безопасности </w:t>
      </w:r>
      <w:proofErr w:type="gramStart"/>
      <w:r w:rsidRP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2019-2022 годы», «Развитие образования в Ханты-Мансийском районе на 2019-2022 годы», «Безопасность жизнедеятельности в Ханты-Мансийском районе </w:t>
      </w:r>
      <w:r w:rsid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2019-2022 годы» в части мероприятий, направленных </w:t>
      </w:r>
      <w:r w:rsid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431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противодействие терроризму, исследуемый период – 2019-2020 годы (по состоянию на 01.10.2020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302A" w:rsidRPr="006F4548" w:rsidRDefault="003D4BCB" w:rsidP="00C3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2EE2" w:rsidRPr="00685C56">
        <w:rPr>
          <w:rFonts w:ascii="Times New Roman" w:hAnsi="Times New Roman" w:cs="Times New Roman"/>
          <w:sz w:val="28"/>
          <w:szCs w:val="28"/>
        </w:rPr>
        <w:t>Объект</w:t>
      </w:r>
      <w:r w:rsidR="0074070C" w:rsidRPr="00685C56">
        <w:rPr>
          <w:rFonts w:ascii="Times New Roman" w:hAnsi="Times New Roman" w:cs="Times New Roman"/>
          <w:sz w:val="28"/>
          <w:szCs w:val="28"/>
        </w:rPr>
        <w:t>ы</w:t>
      </w:r>
      <w:r w:rsidR="00BC2EE2" w:rsidRPr="00685C5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мероприятия: </w:t>
      </w:r>
      <w:r w:rsidR="006F4548" w:rsidRPr="006F4548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(отдел по организации профилактики правонарушений администрации Ханты-Мансийского района), соисполнитель – департамент имущественных и земельных отношений </w:t>
      </w:r>
      <w:r w:rsidR="006F4548" w:rsidRPr="00E8163A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334F36" w:rsidRP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комитет по образованию админис</w:t>
      </w:r>
      <w:r w:rsidR="00685C56" w:rsidRP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</w:t>
      </w:r>
      <w:r w:rsidR="006A4190" w:rsidRP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163A" w:rsidRP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6A4190" w:rsidRPr="00E8163A">
        <w:rPr>
          <w:rFonts w:ascii="Times New Roman" w:hAnsi="Times New Roman" w:cs="Times New Roman"/>
          <w:sz w:val="28"/>
          <w:szCs w:val="28"/>
        </w:rPr>
        <w:t>образовательны</w:t>
      </w:r>
      <w:r w:rsidR="00E8163A" w:rsidRPr="00E8163A">
        <w:rPr>
          <w:rFonts w:ascii="Times New Roman" w:hAnsi="Times New Roman" w:cs="Times New Roman"/>
          <w:sz w:val="28"/>
          <w:szCs w:val="28"/>
        </w:rPr>
        <w:t>е учреждения</w:t>
      </w:r>
      <w:r w:rsidR="006A4190" w:rsidRPr="00E8163A">
        <w:rPr>
          <w:rFonts w:ascii="Times New Roman" w:hAnsi="Times New Roman" w:cs="Times New Roman"/>
          <w:sz w:val="28"/>
          <w:szCs w:val="28"/>
        </w:rPr>
        <w:t>)</w:t>
      </w:r>
      <w:r w:rsidR="006A4190" w:rsidRP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4302A" w:rsidRP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Ханты-Мансийского района «Управление гражданской защиты»</w:t>
      </w:r>
      <w:r w:rsidR="006F4548" w:rsidRP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70C" w:rsidRPr="00291C89" w:rsidRDefault="0074070C" w:rsidP="00C32C7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завершения </w:t>
      </w:r>
      <w:r w:rsid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квартал 2020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13.10.2020)</w:t>
      </w:r>
      <w:r w:rsidRPr="00EA0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548" w:rsidRPr="00334F36" w:rsidRDefault="006F4548" w:rsidP="00C3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C86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будут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86"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прокуратуру.</w:t>
      </w:r>
    </w:p>
    <w:p w:rsidR="006A4190" w:rsidRDefault="006A4190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2EE2" w:rsidRPr="005E666A" w:rsidRDefault="00334F36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2EE2"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третьем </w:t>
      </w:r>
      <w:r w:rsidR="00BC2EE2"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2020 года контрольно-счетной палатой подготовлено </w:t>
      </w:r>
      <w:r w:rsidR="005E666A"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>21 заключение</w:t>
      </w:r>
      <w:r w:rsidR="00BC2EE2"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 района, муниципальные программы и иные правовые акты </w:t>
      </w:r>
      <w:r w:rsidR="00C3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2EE2"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том числе:</w:t>
      </w:r>
    </w:p>
    <w:p w:rsidR="00BC2EE2" w:rsidRPr="005E666A" w:rsidRDefault="00BC2EE2" w:rsidP="00C32C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заключение на отчет об исполнении бюдже</w:t>
      </w:r>
      <w:r w:rsidR="005E666A"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Ханты-Мансийского района за 2</w:t>
      </w:r>
      <w:r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(мониторинг исполнения бюджета),</w:t>
      </w:r>
    </w:p>
    <w:p w:rsidR="00BC2EE2" w:rsidRPr="005E666A" w:rsidRDefault="005E666A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C2EE2"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на проекты постановлений администрации                              Ханты-Мансийского района о  внесении изменений в муниципальные программы.</w:t>
      </w:r>
    </w:p>
    <w:p w:rsidR="00BC2EE2" w:rsidRPr="005E666A" w:rsidRDefault="005E666A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BC2EE2" w:rsidRPr="005E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на иные проекты решений Думы Ханты-Мансийского района. </w:t>
      </w:r>
    </w:p>
    <w:p w:rsidR="00BC2EE2" w:rsidRPr="00CB541E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финансово-экономической экспертизы                         на </w:t>
      </w:r>
      <w:r w:rsidR="005E666A"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правовых актов подготовлены заключения, содержащие ряд </w:t>
      </w:r>
      <w:r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замечаний (</w:t>
      </w:r>
      <w:r w:rsidR="00CB541E"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24), а также даны предложения (20) по их устранению. </w:t>
      </w:r>
      <w:r w:rsidR="00CB541E"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заключения по результатам                                     экспер</w:t>
      </w:r>
      <w:r w:rsidR="006A4190"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тно-аналитических мероприятий в</w:t>
      </w:r>
      <w:r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90"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CB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                 отсутствуют.</w:t>
      </w:r>
    </w:p>
    <w:p w:rsidR="00BC2EE2" w:rsidRPr="00554147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C2EE2" w:rsidRPr="00E0793F" w:rsidRDefault="00E0793F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</w:t>
      </w:r>
      <w:r w:rsidR="00BC2EE2"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</w:t>
      </w:r>
      <w:proofErr w:type="gramStart"/>
      <w:r w:rsidR="00BC2EE2"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BC2EE2"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BC2EE2" w:rsidRPr="00E0793F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</w:t>
      </w:r>
      <w:r w:rsidR="00C3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 - </w:t>
      </w: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C3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Ханты-Мансийского района за </w:t>
      </w:r>
      <w:r w:rsidR="00E0793F"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           2020 года;</w:t>
      </w:r>
    </w:p>
    <w:p w:rsidR="00BC2EE2" w:rsidRPr="00134AB9" w:rsidRDefault="00BC2EE2" w:rsidP="00C32C7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Ханты-Мансийского района</w:t>
      </w:r>
      <w:r w:rsidR="00C3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 размещении                          в разделе «Результаты  рассмотрения обращений» информационного ресурса ССТУ</w:t>
      </w:r>
      <w:proofErr w:type="gramStart"/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Pr="00E0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обращений                                                   в контрольно-счетную палату Ханты-Мансийского района и о </w:t>
      </w:r>
      <w:r w:rsidRPr="00E0793F">
        <w:rPr>
          <w:rFonts w:ascii="Times New Roman" w:hAnsi="Times New Roman" w:cs="Times New Roman"/>
          <w:sz w:val="28"/>
          <w:szCs w:val="28"/>
        </w:rPr>
        <w:t>результат</w:t>
      </w:r>
      <w:r w:rsidR="00E75FE9">
        <w:rPr>
          <w:rFonts w:ascii="Times New Roman" w:hAnsi="Times New Roman" w:cs="Times New Roman"/>
          <w:sz w:val="28"/>
          <w:szCs w:val="28"/>
        </w:rPr>
        <w:t xml:space="preserve">ах </w:t>
      </w:r>
      <w:r w:rsidR="00E75FE9" w:rsidRPr="00134AB9">
        <w:rPr>
          <w:rFonts w:ascii="Times New Roman" w:hAnsi="Times New Roman" w:cs="Times New Roman"/>
          <w:sz w:val="28"/>
          <w:szCs w:val="28"/>
        </w:rPr>
        <w:t>их рассмотрения, ежемесячно;</w:t>
      </w:r>
    </w:p>
    <w:p w:rsidR="007C3239" w:rsidRPr="00D24613" w:rsidRDefault="007C3239" w:rsidP="00C32C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AB9">
        <w:rPr>
          <w:rFonts w:ascii="Times New Roman" w:hAnsi="Times New Roman" w:cs="Times New Roman"/>
          <w:sz w:val="28"/>
          <w:szCs w:val="28"/>
        </w:rPr>
        <w:tab/>
      </w:r>
      <w:r w:rsidR="00C32C79">
        <w:rPr>
          <w:rFonts w:ascii="Times New Roman" w:hAnsi="Times New Roman" w:cs="Times New Roman"/>
          <w:sz w:val="28"/>
          <w:szCs w:val="28"/>
        </w:rPr>
        <w:t xml:space="preserve">в Думу Ханты-Мансийского района - </w:t>
      </w:r>
      <w:r w:rsidR="00FF6137" w:rsidRPr="00134AB9">
        <w:rPr>
          <w:rFonts w:ascii="Times New Roman" w:hAnsi="Times New Roman" w:cs="Times New Roman"/>
          <w:sz w:val="28"/>
          <w:szCs w:val="28"/>
        </w:rPr>
        <w:t xml:space="preserve">2 проекта решений: </w:t>
      </w:r>
      <w:r w:rsidR="00C32C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134AB9">
        <w:rPr>
          <w:rFonts w:ascii="Times New Roman" w:hAnsi="Times New Roman" w:cs="Times New Roman"/>
          <w:sz w:val="28"/>
          <w:szCs w:val="28"/>
        </w:rPr>
        <w:t>«</w:t>
      </w:r>
      <w:r w:rsidRPr="00134AB9">
        <w:rPr>
          <w:rFonts w:ascii="Times New Roman" w:eastAsia="Calibri" w:hAnsi="Times New Roman" w:cs="Times New Roman"/>
          <w:sz w:val="28"/>
          <w:szCs w:val="28"/>
        </w:rPr>
        <w:t>Об одобрении проектов соглашений о принятии контрольно-счетной палатой Ханты-Мансийского района полномочий сельских поселений, входящих в состав Ханты-Мансийского района по осуществлению внешнего муниципального финансового контроля на 2021 год»</w:t>
      </w:r>
      <w:r w:rsidR="00C32C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134AB9">
        <w:rPr>
          <w:rFonts w:ascii="Times New Roman" w:eastAsia="Calibri" w:hAnsi="Times New Roman" w:cs="Times New Roman"/>
          <w:sz w:val="28"/>
          <w:szCs w:val="28"/>
        </w:rPr>
        <w:t xml:space="preserve"> и «О признании утратившим силу решения Думы 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от 17.10.2017 № 206 «О</w:t>
      </w:r>
      <w:r w:rsidR="00134AB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ередаче контрольно-счетной палате</w:t>
      </w:r>
      <w:r w:rsidR="00134A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61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613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контрольно-счетных органов </w:t>
      </w:r>
      <w:r w:rsidRPr="00D24613"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 w:rsidRPr="00D24613">
        <w:rPr>
          <w:rFonts w:ascii="Times New Roman" w:eastAsia="Calibri" w:hAnsi="Times New Roman" w:cs="Times New Roman"/>
          <w:sz w:val="28"/>
          <w:szCs w:val="28"/>
        </w:rPr>
        <w:t>по осуществлению внешнего муниципального финансового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C2EE2" w:rsidRPr="00134AB9" w:rsidRDefault="00BC2EE2" w:rsidP="00C32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Думы Ханты-Мансийского района                           от </w:t>
      </w:r>
      <w:r w:rsidR="006A4190" w:rsidRPr="006A419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34AB9" w:rsidRPr="006A4190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A4190" w:rsidRPr="006A419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2020 № 640</w:t>
      </w:r>
      <w:r w:rsidR="00134AB9" w:rsidRPr="006A419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34AB9" w:rsidRPr="006A4190">
        <w:rPr>
          <w:rFonts w:ascii="Times New Roman" w:hAnsi="Times New Roman" w:cs="Times New Roman"/>
          <w:sz w:val="28"/>
          <w:szCs w:val="28"/>
        </w:rPr>
        <w:t>«</w:t>
      </w:r>
      <w:r w:rsidR="00134AB9" w:rsidRPr="006A4190">
        <w:rPr>
          <w:rFonts w:ascii="Times New Roman" w:eastAsia="Calibri" w:hAnsi="Times New Roman" w:cs="Times New Roman"/>
          <w:sz w:val="28"/>
          <w:szCs w:val="28"/>
        </w:rPr>
        <w:t xml:space="preserve">Об одобрении проектов соглашений о принятии контрольно-счетной палатой Ханты-Мансийского района полномочий сельских поселений, входящих в состав Ханты-Мансийского района </w:t>
      </w:r>
      <w:r w:rsidR="00C32C7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34AB9" w:rsidRPr="006A4190">
        <w:rPr>
          <w:rFonts w:ascii="Times New Roman" w:eastAsia="Calibri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</w:t>
      </w:r>
      <w:r w:rsidR="00C32C7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134AB9" w:rsidRPr="006A4190">
        <w:rPr>
          <w:rFonts w:ascii="Times New Roman" w:eastAsia="Calibri" w:hAnsi="Times New Roman" w:cs="Times New Roman"/>
          <w:sz w:val="28"/>
          <w:szCs w:val="28"/>
        </w:rPr>
        <w:t xml:space="preserve">на 2021 год» </w:t>
      </w:r>
      <w:r w:rsidR="00334F36" w:rsidRPr="006A4190">
        <w:rPr>
          <w:rFonts w:ascii="Times New Roman" w:eastAsia="Calibri" w:hAnsi="Times New Roman" w:cs="Times New Roman"/>
          <w:sz w:val="28"/>
          <w:szCs w:val="28"/>
        </w:rPr>
        <w:t>в сельские поселения</w:t>
      </w:r>
      <w:r w:rsidR="00C32C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190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FF6137" w:rsidRPr="006A4190">
        <w:rPr>
          <w:rFonts w:ascii="Times New Roman" w:eastAsia="Calibri" w:hAnsi="Times New Roman" w:cs="Times New Roman"/>
          <w:sz w:val="28"/>
          <w:szCs w:val="28"/>
        </w:rPr>
        <w:t xml:space="preserve">для подписания </w:t>
      </w:r>
      <w:r w:rsidR="00C32C79">
        <w:rPr>
          <w:rFonts w:ascii="Times New Roman" w:eastAsia="Calibri" w:hAnsi="Times New Roman" w:cs="Times New Roman"/>
          <w:sz w:val="28"/>
          <w:szCs w:val="28"/>
        </w:rPr>
        <w:t xml:space="preserve">и использования в работе </w:t>
      </w:r>
      <w:r w:rsidR="00FF6137" w:rsidRPr="006A4190">
        <w:rPr>
          <w:rFonts w:ascii="Times New Roman" w:eastAsia="Calibri" w:hAnsi="Times New Roman" w:cs="Times New Roman"/>
          <w:sz w:val="28"/>
          <w:szCs w:val="28"/>
        </w:rPr>
        <w:t>направлены С</w:t>
      </w:r>
      <w:r w:rsidRPr="006A4190">
        <w:rPr>
          <w:rFonts w:ascii="Times New Roman" w:eastAsia="Calibri" w:hAnsi="Times New Roman" w:cs="Times New Roman"/>
          <w:sz w:val="28"/>
          <w:szCs w:val="28"/>
        </w:rPr>
        <w:t>оглашения</w:t>
      </w:r>
      <w:r w:rsidR="00FF6137" w:rsidRPr="006A4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97A">
        <w:rPr>
          <w:rFonts w:ascii="Times New Roman" w:eastAsia="Calibri" w:hAnsi="Times New Roman" w:cs="Times New Roman"/>
          <w:sz w:val="28"/>
          <w:szCs w:val="28"/>
        </w:rPr>
        <w:t xml:space="preserve">о принятии контрольно-счетной палатой Ханты-Мансийского района </w:t>
      </w:r>
      <w:r w:rsidR="0056697A" w:rsidRPr="0056697A">
        <w:rPr>
          <w:rFonts w:ascii="Times New Roman" w:eastAsia="Calibri" w:hAnsi="Times New Roman" w:cs="Times New Roman"/>
          <w:sz w:val="28"/>
          <w:szCs w:val="28"/>
        </w:rPr>
        <w:t>полномочий сельских поселений по осуществлению</w:t>
      </w:r>
      <w:proofErr w:type="gramEnd"/>
      <w:r w:rsidR="0056697A" w:rsidRPr="0056697A">
        <w:rPr>
          <w:rFonts w:ascii="Times New Roman" w:eastAsia="Calibri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56697A" w:rsidRPr="006A4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137" w:rsidRPr="006A4190">
        <w:rPr>
          <w:rFonts w:ascii="Times New Roman" w:eastAsia="Calibri" w:hAnsi="Times New Roman" w:cs="Times New Roman"/>
          <w:sz w:val="28"/>
          <w:szCs w:val="28"/>
        </w:rPr>
        <w:t>на 2021 год.</w:t>
      </w:r>
    </w:p>
    <w:p w:rsidR="00BC2EE2" w:rsidRDefault="00BC2EE2" w:rsidP="00C32C7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97A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 Ханты-Манс</w:t>
      </w:r>
      <w:r w:rsidR="00572F65" w:rsidRPr="0056697A">
        <w:rPr>
          <w:rFonts w:ascii="Times New Roman" w:eastAsia="Calibri" w:hAnsi="Times New Roman" w:cs="Times New Roman"/>
          <w:sz w:val="28"/>
          <w:szCs w:val="28"/>
        </w:rPr>
        <w:t xml:space="preserve">ийского  района приняла участие </w:t>
      </w:r>
      <w:r w:rsidRPr="0056697A">
        <w:rPr>
          <w:rFonts w:ascii="Times New Roman" w:eastAsia="Calibri" w:hAnsi="Times New Roman" w:cs="Times New Roman"/>
          <w:sz w:val="28"/>
          <w:szCs w:val="28"/>
        </w:rPr>
        <w:t>в</w:t>
      </w:r>
      <w:r w:rsidR="00554147" w:rsidRPr="0056697A">
        <w:rPr>
          <w:rFonts w:ascii="Times New Roman" w:eastAsia="Calibri" w:hAnsi="Times New Roman" w:cs="Times New Roman"/>
          <w:sz w:val="28"/>
          <w:szCs w:val="28"/>
        </w:rPr>
        <w:t xml:space="preserve"> заседаниях комиссий и очередных заседаниях</w:t>
      </w:r>
      <w:r w:rsidR="00572F65" w:rsidRPr="0056697A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Pr="0056697A">
        <w:rPr>
          <w:rFonts w:ascii="Times New Roman" w:eastAsia="Calibri" w:hAnsi="Times New Roman" w:cs="Times New Roman"/>
          <w:sz w:val="28"/>
          <w:szCs w:val="28"/>
        </w:rPr>
        <w:t xml:space="preserve"> Ханты-Мансий</w:t>
      </w:r>
      <w:r w:rsidR="00554147" w:rsidRPr="0056697A">
        <w:rPr>
          <w:rFonts w:ascii="Times New Roman" w:eastAsia="Calibri" w:hAnsi="Times New Roman" w:cs="Times New Roman"/>
          <w:sz w:val="28"/>
          <w:szCs w:val="28"/>
        </w:rPr>
        <w:t>ского района, состоявшихся июле</w:t>
      </w:r>
      <w:r w:rsidR="00CC3125" w:rsidRPr="0056697A">
        <w:rPr>
          <w:rFonts w:ascii="Times New Roman" w:eastAsia="Calibri" w:hAnsi="Times New Roman" w:cs="Times New Roman"/>
          <w:sz w:val="28"/>
          <w:szCs w:val="28"/>
        </w:rPr>
        <w:t>, августе</w:t>
      </w:r>
      <w:r w:rsidR="00C32C79">
        <w:rPr>
          <w:rFonts w:ascii="Times New Roman" w:eastAsia="Calibri" w:hAnsi="Times New Roman" w:cs="Times New Roman"/>
          <w:sz w:val="28"/>
          <w:szCs w:val="28"/>
        </w:rPr>
        <w:t>, сентябре</w:t>
      </w:r>
      <w:r w:rsidR="00CC3125" w:rsidRPr="00566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C79">
        <w:rPr>
          <w:rFonts w:ascii="Times New Roman" w:eastAsia="Calibri" w:hAnsi="Times New Roman" w:cs="Times New Roman"/>
          <w:sz w:val="28"/>
          <w:szCs w:val="28"/>
        </w:rPr>
        <w:t>2020 года</w:t>
      </w:r>
      <w:r w:rsidRPr="005669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5573" w:rsidRPr="0056697A" w:rsidRDefault="00D45573" w:rsidP="00C32C7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контрольно-счетной палаты Ханты-Мансийского района приняла участие в качестве свидетеля в судебном заседании </w:t>
      </w:r>
      <w:r w:rsidR="000F63D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уголовному делу </w:t>
      </w:r>
      <w:r w:rsidR="000F63D6">
        <w:rPr>
          <w:rFonts w:ascii="Times New Roman" w:eastAsia="Calibri" w:hAnsi="Times New Roman" w:cs="Times New Roman"/>
          <w:sz w:val="28"/>
          <w:szCs w:val="28"/>
        </w:rPr>
        <w:t>№ 1-280/2020 ст.286 ч.3 УК РФ (5 эпизодов).</w:t>
      </w:r>
    </w:p>
    <w:p w:rsidR="00FC1C98" w:rsidRPr="0022386D" w:rsidRDefault="00FC1C98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97A">
        <w:rPr>
          <w:rFonts w:ascii="Times New Roman" w:eastAsia="Calibri" w:hAnsi="Times New Roman" w:cs="Times New Roman"/>
          <w:sz w:val="28"/>
          <w:szCs w:val="28"/>
        </w:rPr>
        <w:tab/>
        <w:t>В августе 2020 года а</w:t>
      </w:r>
      <w:r w:rsidR="00150DC3" w:rsidRPr="0056697A">
        <w:rPr>
          <w:rFonts w:ascii="Times New Roman" w:eastAsia="Calibri" w:hAnsi="Times New Roman" w:cs="Times New Roman"/>
          <w:sz w:val="28"/>
          <w:szCs w:val="28"/>
        </w:rPr>
        <w:t>удитор</w:t>
      </w:r>
      <w:r w:rsidR="00150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прошла </w:t>
      </w:r>
      <w:r w:rsidRPr="002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</w:t>
      </w:r>
      <w:r w:rsidR="0056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B30" w:rsidRPr="002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теме: «Основы противодействия коррупции </w:t>
      </w:r>
      <w:r w:rsidR="00B03B30" w:rsidRPr="002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муниципальной службе»</w:t>
      </w:r>
      <w:r w:rsidR="00B0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03B30" w:rsidRPr="002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72 часа, по очно-заочной форме </w:t>
      </w:r>
      <w:r w:rsidR="00B0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B03B30" w:rsidRPr="002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применением дистанционных образовательных технологий </w:t>
      </w:r>
      <w:r w:rsidR="00B0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B03B30" w:rsidRPr="002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электронного обучения </w:t>
      </w:r>
      <w:r w:rsidR="0056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втономной некоммерческой  организации</w:t>
      </w:r>
      <w:r w:rsidRPr="00223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автономного округа – Югры «Р</w:t>
      </w:r>
      <w:r w:rsidR="00B0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егиональный центр охраны труда».</w:t>
      </w:r>
    </w:p>
    <w:p w:rsidR="00640696" w:rsidRDefault="00BC2EE2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6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554147" w:rsidRPr="0057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3125" w:rsidRPr="0057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квартале </w:t>
      </w:r>
      <w:r w:rsidRPr="00572F6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сотрудники контрольно-счетной палаты приняли участие</w:t>
      </w:r>
      <w:r w:rsidR="006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мероприятиях, транслируемых</w:t>
      </w:r>
      <w:r w:rsidR="00640696" w:rsidRPr="006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96" w:rsidRPr="00554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 Счетной палаты Российской Федерации и контрольно-счетных органов Российс</w:t>
      </w:r>
      <w:r w:rsidR="00640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в сети «Интернет»</w:t>
      </w:r>
      <w:r w:rsidR="00640696" w:rsidRPr="006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B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видеоконференций,              в</w:t>
      </w:r>
      <w:r w:rsidR="0064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640696" w:rsidRDefault="00640696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межрегиональном круглом столе</w:t>
      </w:r>
      <w:r w:rsidRPr="00EE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«Основные инструменты анализа национальных проектов»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 сентября 2020); </w:t>
      </w:r>
    </w:p>
    <w:p w:rsidR="00A85F67" w:rsidRDefault="00640696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="00CC3125" w:rsidRPr="0057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четырех</w:t>
      </w:r>
      <w:r w:rsidR="00CC3125" w:rsidRPr="0057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семинарах </w:t>
      </w:r>
      <w:r w:rsidR="00C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</w:t>
      </w:r>
      <w:r w:rsidR="00A85F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147" w:rsidRPr="00554147" w:rsidRDefault="00A85F67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4147" w:rsidRPr="00554147">
        <w:rPr>
          <w:rFonts w:ascii="Times New Roman" w:eastAsia="Times New Roman" w:hAnsi="Times New Roman" w:cs="Times New Roman"/>
          <w:sz w:val="28"/>
          <w:szCs w:val="28"/>
          <w:lang w:eastAsia="ru-RU"/>
        </w:rPr>
        <w:t>«Функциональные возможности подсистемы «Мониторинг закупок» Единой информационной системы в сфере закупок по построению отчетных форм (конструктор отчетов) в целях осущес</w:t>
      </w:r>
      <w:r w:rsidR="006B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твления аудита </w:t>
      </w:r>
      <w:r w:rsidR="00B0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B3C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закупок» (17.07.2020)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147" w:rsidRPr="00A85F67" w:rsidRDefault="006B3C70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«Открытость в сфере </w:t>
      </w:r>
      <w:proofErr w:type="spellStart"/>
      <w:r w:rsidRPr="00A85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госаудита</w:t>
      </w:r>
      <w:proofErr w:type="spellEnd"/>
      <w:r w:rsidRPr="00A8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госструктур: информация, данные, диалог с обществом» (22.07.2020)</w:t>
      </w:r>
      <w:r w:rsidR="00A85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F67" w:rsidRPr="00A85F67" w:rsidRDefault="00A85F67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F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«Социальные сети: как их эффективно использовать в работе КСО» (29.07.2020)</w:t>
      </w:r>
      <w:r w:rsidR="002238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5F67" w:rsidRDefault="00CC3125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304C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12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технологии в развитии и повышении эффективно</w:t>
      </w:r>
      <w:r w:rsidR="00304C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государственного управления»</w:t>
      </w:r>
      <w:r w:rsidR="00223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(03.09.2020)</w:t>
      </w:r>
      <w:r w:rsidR="00EE0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147" w:rsidRPr="00CC3125" w:rsidRDefault="00EE067E" w:rsidP="00C32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2EE2" w:rsidRPr="007754C7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квартала в пределах своих полномочий сотрудники контрольно-счетной палаты консультировали получателей бюджетных средств по вопросам, связанным с расходованием средств бюджетов.</w:t>
      </w:r>
    </w:p>
    <w:p w:rsidR="00BC2EE2" w:rsidRPr="00044348" w:rsidRDefault="00BC2EE2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официальном сайте Ханты-Мансийского района в разделе                       «Контрольно-счетная палата Ханты-Мансийского района» размещено                </w:t>
      </w:r>
      <w:r w:rsidR="00044348"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материалов, в том числе: </w:t>
      </w:r>
    </w:p>
    <w:p w:rsidR="00BC2EE2" w:rsidRPr="00044348" w:rsidRDefault="0056697A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>21 информация</w:t>
      </w:r>
      <w:r w:rsidR="00BC2EE2"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экспертно-аналитической деятельности контрольно-счетной палаты Ханты-Мансийского района, </w:t>
      </w:r>
    </w:p>
    <w:p w:rsidR="0056697A" w:rsidRPr="00044348" w:rsidRDefault="0056697A" w:rsidP="00C32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>2 информации по результатам проведенных во втором квартале 2020 года контрольных мероприятий</w:t>
      </w:r>
      <w:r w:rsidR="00044348"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EE2" w:rsidRPr="0056697A" w:rsidRDefault="006A4190" w:rsidP="00CB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EE2" w:rsidRPr="00044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план работы контрольно</w:t>
      </w:r>
      <w:r w:rsidR="00BC2EE2" w:rsidRPr="0056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палаты                           Ханты-Мансийского района на 2020 год, </w:t>
      </w:r>
    </w:p>
    <w:p w:rsidR="00BC2EE2" w:rsidRPr="00E0793F" w:rsidRDefault="00BC2EE2" w:rsidP="00CB3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информация о деятельности контрольно-счетной палаты                      </w:t>
      </w:r>
      <w:r w:rsidR="00E0793F"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Ханты-Мансийского района за 2</w:t>
      </w:r>
      <w:r w:rsidRPr="00E0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года.</w:t>
      </w:r>
    </w:p>
    <w:p w:rsidR="00D43162" w:rsidRPr="00E7046E" w:rsidRDefault="00CB31A9" w:rsidP="00CB31A9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lastRenderedPageBreak/>
        <w:tab/>
      </w:r>
      <w:r w:rsidR="00213B34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официальном сайте Ханты-Мансийского района в разделе                       «Контрольно-счетная палата Ханты-Мансийского района» во вкладке «Противодействие коррупции»</w:t>
      </w:r>
      <w:r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размещены сведения о доходах, расходах, об имуществе и обязательствах имущественного характера сотрудников                   </w:t>
      </w:r>
      <w:r w:rsidR="00646EEA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 членов их семей </w:t>
      </w:r>
      <w:r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за 2019 год</w:t>
      </w:r>
      <w:r w:rsidR="008E7011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также </w:t>
      </w:r>
      <w:r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уточнена информация</w:t>
      </w:r>
      <w:r w:rsidR="00213B34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 части </w:t>
      </w:r>
      <w:r w:rsidR="00571D49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размещения актуальных редакций </w:t>
      </w:r>
      <w:r w:rsidR="00213B34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нормативных правовых актов в сфере противодействия коррупции</w:t>
      </w:r>
      <w:r w:rsidR="00571D49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</w:t>
      </w:r>
      <w:r w:rsidR="0056697A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</w:p>
    <w:p w:rsidR="0056697A" w:rsidRPr="00044348" w:rsidRDefault="00044348" w:rsidP="00CB31A9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lang w:eastAsia="ru-RU"/>
        </w:rPr>
      </w:pPr>
      <w:r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ab/>
      </w:r>
      <w:proofErr w:type="gramStart"/>
      <w:r w:rsidR="0056697A"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Вкладка  </w:t>
      </w:r>
      <w:r w:rsidRPr="00E7046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«Противодействие коррупции» дополнена разделом</w:t>
      </w:r>
      <w:r w:rsidRPr="0004434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Pr="0004434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Независимая антикоррупционная экспертиза проектов нормативных правовых актов»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, в которой размещен проект решения Думы </w:t>
      </w:r>
      <w:r w:rsidR="00D367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Ханты-Мансийского района </w:t>
      </w:r>
      <w:r w:rsidRPr="0004434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56697A" w:rsidRPr="00044348">
        <w:rPr>
          <w:rFonts w:ascii="Times New Roman" w:eastAsia="Times New Roman" w:hAnsi="Times New Roman" w:cs="Times New Roman"/>
          <w:b w:val="0"/>
          <w:color w:val="auto"/>
          <w:lang w:eastAsia="ru-RU"/>
        </w:rPr>
        <w:t>О признании утратившим силу решения Думы Ханты-Мансийского района от 17.10.2017 № 206 «О передаче контрольно-счетной палате Ханты-Мансийского района полномочий контрольно-счетных органов сельских поселений Ханты-Мансийского района по осуществлению внешнего муниципального финансового контроля»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.</w:t>
      </w:r>
      <w:bookmarkStart w:id="0" w:name="_GoBack"/>
      <w:bookmarkEnd w:id="0"/>
      <w:proofErr w:type="gramEnd"/>
    </w:p>
    <w:sectPr w:rsidR="0056697A" w:rsidRPr="00044348" w:rsidSect="00BC2EE2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E6">
          <w:rPr>
            <w:noProof/>
          </w:rPr>
          <w:t>7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348"/>
    <w:rsid w:val="000553F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0F63D6"/>
    <w:rsid w:val="000F7D9E"/>
    <w:rsid w:val="00103000"/>
    <w:rsid w:val="00113D3B"/>
    <w:rsid w:val="00134AB9"/>
    <w:rsid w:val="001452D5"/>
    <w:rsid w:val="00150967"/>
    <w:rsid w:val="00150DC3"/>
    <w:rsid w:val="00167936"/>
    <w:rsid w:val="00182B80"/>
    <w:rsid w:val="001847D2"/>
    <w:rsid w:val="0018600B"/>
    <w:rsid w:val="00186A59"/>
    <w:rsid w:val="001C5C3F"/>
    <w:rsid w:val="00213B34"/>
    <w:rsid w:val="0021693B"/>
    <w:rsid w:val="0022386D"/>
    <w:rsid w:val="00225C7D"/>
    <w:rsid w:val="002300FD"/>
    <w:rsid w:val="00234040"/>
    <w:rsid w:val="002529F0"/>
    <w:rsid w:val="00261D49"/>
    <w:rsid w:val="00276FC1"/>
    <w:rsid w:val="00291C89"/>
    <w:rsid w:val="00297A80"/>
    <w:rsid w:val="002A75A0"/>
    <w:rsid w:val="002C7203"/>
    <w:rsid w:val="002D0994"/>
    <w:rsid w:val="00301280"/>
    <w:rsid w:val="00304C29"/>
    <w:rsid w:val="00334F36"/>
    <w:rsid w:val="00343BF0"/>
    <w:rsid w:val="00343FF5"/>
    <w:rsid w:val="003624D8"/>
    <w:rsid w:val="00371AB1"/>
    <w:rsid w:val="00393DAD"/>
    <w:rsid w:val="00397EFC"/>
    <w:rsid w:val="003D4BCB"/>
    <w:rsid w:val="003F2416"/>
    <w:rsid w:val="003F2B87"/>
    <w:rsid w:val="003F3603"/>
    <w:rsid w:val="00404BE7"/>
    <w:rsid w:val="00417101"/>
    <w:rsid w:val="00422070"/>
    <w:rsid w:val="00427C75"/>
    <w:rsid w:val="00431272"/>
    <w:rsid w:val="00431400"/>
    <w:rsid w:val="004333EE"/>
    <w:rsid w:val="0044302A"/>
    <w:rsid w:val="0044312C"/>
    <w:rsid w:val="0044500A"/>
    <w:rsid w:val="00465FC6"/>
    <w:rsid w:val="00485D3A"/>
    <w:rsid w:val="004B28BF"/>
    <w:rsid w:val="004C069C"/>
    <w:rsid w:val="004C7125"/>
    <w:rsid w:val="004F6A0D"/>
    <w:rsid w:val="004F72DA"/>
    <w:rsid w:val="004F7CDE"/>
    <w:rsid w:val="00514E41"/>
    <w:rsid w:val="00532CA8"/>
    <w:rsid w:val="005439BD"/>
    <w:rsid w:val="005537DA"/>
    <w:rsid w:val="00554147"/>
    <w:rsid w:val="0056694C"/>
    <w:rsid w:val="0056697A"/>
    <w:rsid w:val="00571D49"/>
    <w:rsid w:val="00572453"/>
    <w:rsid w:val="00572F65"/>
    <w:rsid w:val="005827E6"/>
    <w:rsid w:val="005A66B0"/>
    <w:rsid w:val="005B2935"/>
    <w:rsid w:val="005B7083"/>
    <w:rsid w:val="005E666A"/>
    <w:rsid w:val="005F0864"/>
    <w:rsid w:val="00617B40"/>
    <w:rsid w:val="0062166C"/>
    <w:rsid w:val="00623C81"/>
    <w:rsid w:val="00624276"/>
    <w:rsid w:val="00626321"/>
    <w:rsid w:val="00626796"/>
    <w:rsid w:val="00636F28"/>
    <w:rsid w:val="00640696"/>
    <w:rsid w:val="00646EEA"/>
    <w:rsid w:val="00655734"/>
    <w:rsid w:val="006615CF"/>
    <w:rsid w:val="006722F9"/>
    <w:rsid w:val="00681141"/>
    <w:rsid w:val="00685C56"/>
    <w:rsid w:val="00692F36"/>
    <w:rsid w:val="006A4190"/>
    <w:rsid w:val="006A5B30"/>
    <w:rsid w:val="006B1282"/>
    <w:rsid w:val="006B3C70"/>
    <w:rsid w:val="006C37AF"/>
    <w:rsid w:val="006C6EC8"/>
    <w:rsid w:val="006C77B8"/>
    <w:rsid w:val="006D18AE"/>
    <w:rsid w:val="006D495B"/>
    <w:rsid w:val="006E7956"/>
    <w:rsid w:val="006F4548"/>
    <w:rsid w:val="00723F81"/>
    <w:rsid w:val="007343BF"/>
    <w:rsid w:val="0074070C"/>
    <w:rsid w:val="00757E35"/>
    <w:rsid w:val="0077319E"/>
    <w:rsid w:val="0077481C"/>
    <w:rsid w:val="007754C7"/>
    <w:rsid w:val="0078159D"/>
    <w:rsid w:val="007A0722"/>
    <w:rsid w:val="007A22CF"/>
    <w:rsid w:val="007C3239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8E7011"/>
    <w:rsid w:val="00903CF1"/>
    <w:rsid w:val="00927695"/>
    <w:rsid w:val="00933810"/>
    <w:rsid w:val="00962B7D"/>
    <w:rsid w:val="0096338B"/>
    <w:rsid w:val="009917B5"/>
    <w:rsid w:val="009A231B"/>
    <w:rsid w:val="009A44AE"/>
    <w:rsid w:val="009C0855"/>
    <w:rsid w:val="009C1751"/>
    <w:rsid w:val="009D1309"/>
    <w:rsid w:val="009F6EC2"/>
    <w:rsid w:val="00A14960"/>
    <w:rsid w:val="00A33D50"/>
    <w:rsid w:val="00A85F67"/>
    <w:rsid w:val="00AC16A7"/>
    <w:rsid w:val="00AC194A"/>
    <w:rsid w:val="00AD697A"/>
    <w:rsid w:val="00AF1991"/>
    <w:rsid w:val="00B0009B"/>
    <w:rsid w:val="00B03B30"/>
    <w:rsid w:val="00B17E67"/>
    <w:rsid w:val="00B2079F"/>
    <w:rsid w:val="00B2259C"/>
    <w:rsid w:val="00B230DD"/>
    <w:rsid w:val="00B34A17"/>
    <w:rsid w:val="00B45166"/>
    <w:rsid w:val="00B45F61"/>
    <w:rsid w:val="00B53A62"/>
    <w:rsid w:val="00B626AF"/>
    <w:rsid w:val="00B76CD1"/>
    <w:rsid w:val="00B81A2D"/>
    <w:rsid w:val="00BB611F"/>
    <w:rsid w:val="00BB6639"/>
    <w:rsid w:val="00BC2EE2"/>
    <w:rsid w:val="00BC763D"/>
    <w:rsid w:val="00BE2AF4"/>
    <w:rsid w:val="00BF262A"/>
    <w:rsid w:val="00C002B4"/>
    <w:rsid w:val="00C16253"/>
    <w:rsid w:val="00C21D1F"/>
    <w:rsid w:val="00C239F1"/>
    <w:rsid w:val="00C32C79"/>
    <w:rsid w:val="00C36F0C"/>
    <w:rsid w:val="00C36F5A"/>
    <w:rsid w:val="00C4059C"/>
    <w:rsid w:val="00C51F70"/>
    <w:rsid w:val="00C7412C"/>
    <w:rsid w:val="00CA7141"/>
    <w:rsid w:val="00CB31A9"/>
    <w:rsid w:val="00CB541E"/>
    <w:rsid w:val="00CC3125"/>
    <w:rsid w:val="00CC7C2A"/>
    <w:rsid w:val="00CD7C86"/>
    <w:rsid w:val="00CF3794"/>
    <w:rsid w:val="00CF44D0"/>
    <w:rsid w:val="00CF744D"/>
    <w:rsid w:val="00D007DF"/>
    <w:rsid w:val="00D155CC"/>
    <w:rsid w:val="00D20948"/>
    <w:rsid w:val="00D213D8"/>
    <w:rsid w:val="00D26095"/>
    <w:rsid w:val="00D367BF"/>
    <w:rsid w:val="00D43162"/>
    <w:rsid w:val="00D45573"/>
    <w:rsid w:val="00D4701F"/>
    <w:rsid w:val="00D53054"/>
    <w:rsid w:val="00D64FB3"/>
    <w:rsid w:val="00D768D7"/>
    <w:rsid w:val="00D8061E"/>
    <w:rsid w:val="00DB032D"/>
    <w:rsid w:val="00DC0388"/>
    <w:rsid w:val="00DD57FD"/>
    <w:rsid w:val="00DE12FA"/>
    <w:rsid w:val="00DE3375"/>
    <w:rsid w:val="00E020E1"/>
    <w:rsid w:val="00E024DC"/>
    <w:rsid w:val="00E05238"/>
    <w:rsid w:val="00E05262"/>
    <w:rsid w:val="00E06211"/>
    <w:rsid w:val="00E0793F"/>
    <w:rsid w:val="00E15E15"/>
    <w:rsid w:val="00E26486"/>
    <w:rsid w:val="00E35131"/>
    <w:rsid w:val="00E516F7"/>
    <w:rsid w:val="00E624C3"/>
    <w:rsid w:val="00E7046E"/>
    <w:rsid w:val="00E75FE9"/>
    <w:rsid w:val="00E8163A"/>
    <w:rsid w:val="00EA0FA8"/>
    <w:rsid w:val="00EA36BD"/>
    <w:rsid w:val="00EC2FDE"/>
    <w:rsid w:val="00ED01A2"/>
    <w:rsid w:val="00ED123C"/>
    <w:rsid w:val="00EE0468"/>
    <w:rsid w:val="00EE067E"/>
    <w:rsid w:val="00EF214F"/>
    <w:rsid w:val="00F114E8"/>
    <w:rsid w:val="00F155DA"/>
    <w:rsid w:val="00F262C9"/>
    <w:rsid w:val="00F27B64"/>
    <w:rsid w:val="00F449DF"/>
    <w:rsid w:val="00F459AB"/>
    <w:rsid w:val="00F54F00"/>
    <w:rsid w:val="00F55E37"/>
    <w:rsid w:val="00F60096"/>
    <w:rsid w:val="00F64E07"/>
    <w:rsid w:val="00F765C7"/>
    <w:rsid w:val="00FA4CF5"/>
    <w:rsid w:val="00FB7756"/>
    <w:rsid w:val="00FC1C98"/>
    <w:rsid w:val="00FC3FBE"/>
    <w:rsid w:val="00FE367D"/>
    <w:rsid w:val="00FE71F9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D314-72C4-4FEC-9844-6AC98FE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2021-01-13T06:53:00Z</dcterms:modified>
</cp:coreProperties>
</file>